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7"/>
          <w:szCs w:val="27"/>
        </w:rPr>
      </w:pPr>
      <w:r>
        <w:rPr>
          <w:rFonts w:hint="eastAsia"/>
          <w:b/>
          <w:bCs/>
          <w:sz w:val="27"/>
          <w:szCs w:val="27"/>
        </w:rPr>
        <w:t>国际商学院举办第十三届团委学生会干部授牌仪式</w:t>
      </w:r>
    </w:p>
    <w:p>
      <w:pPr>
        <w:ind w:firstLine="420" w:firstLineChars="200"/>
        <w:rPr>
          <w:rFonts w:ascii="宋体" w:hAnsi="宋体"/>
          <w:szCs w:val="21"/>
        </w:rPr>
      </w:pPr>
      <w:r>
        <w:rPr>
          <w:rFonts w:hint="eastAsia" w:ascii="宋体" w:hAnsi="宋体"/>
          <w:szCs w:val="21"/>
        </w:rPr>
        <w:t>2017年4月20日中午12点，国际商学院第十三届团委学生会干部授牌仪式在国际商学院215教室举行。国际商学院团委书记兼学工办主任宫箭，第十三届团委学生会全体成员出席了此次会议。</w:t>
      </w:r>
    </w:p>
    <w:p>
      <w:pPr>
        <w:rPr>
          <w:rFonts w:ascii="宋体" w:hAnsi="宋体"/>
          <w:szCs w:val="21"/>
        </w:rPr>
      </w:pPr>
      <w:r>
        <w:rPr>
          <w:rFonts w:hint="eastAsia" w:ascii="宋体" w:hAnsi="宋体"/>
          <w:szCs w:val="21"/>
        </w:rPr>
        <w:drawing>
          <wp:inline distT="0" distB="0" distL="0" distR="0">
            <wp:extent cx="2520315" cy="1800225"/>
            <wp:effectExtent l="0" t="0" r="13334" b="952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2520315" cy="1800225"/>
                    </a:xfrm>
                    <a:prstGeom prst="rect">
                      <a:avLst/>
                    </a:prstGeom>
                  </pic:spPr>
                </pic:pic>
              </a:graphicData>
            </a:graphic>
          </wp:inline>
        </w:drawing>
      </w:r>
      <w:r>
        <w:rPr>
          <w:rFonts w:hint="eastAsia" w:ascii="宋体" w:hAnsi="宋体"/>
          <w:szCs w:val="21"/>
        </w:rPr>
        <w:t xml:space="preserve">  </w:t>
      </w:r>
      <w:r>
        <w:rPr>
          <w:rFonts w:hint="eastAsia" w:ascii="宋体" w:hAnsi="宋体"/>
          <w:szCs w:val="21"/>
        </w:rPr>
        <w:drawing>
          <wp:inline distT="0" distB="0" distL="0" distR="0">
            <wp:extent cx="2520315" cy="1800225"/>
            <wp:effectExtent l="0" t="0" r="13334" b="9525"/>
            <wp:docPr id="1027" name="图片 5"/>
            <wp:cNvGraphicFramePr/>
            <a:graphic xmlns:a="http://schemas.openxmlformats.org/drawingml/2006/main">
              <a:graphicData uri="http://schemas.openxmlformats.org/drawingml/2006/picture">
                <pic:pic xmlns:pic="http://schemas.openxmlformats.org/drawingml/2006/picture">
                  <pic:nvPicPr>
                    <pic:cNvPr id="1027" name="图片 5"/>
                    <pic:cNvPicPr/>
                  </pic:nvPicPr>
                  <pic:blipFill>
                    <a:blip r:embed="rId5" cstate="print"/>
                    <a:srcRect/>
                    <a:stretch>
                      <a:fillRect/>
                    </a:stretch>
                  </pic:blipFill>
                  <pic:spPr>
                    <a:xfrm>
                      <a:off x="0" y="0"/>
                      <a:ext cx="2520315" cy="1800225"/>
                    </a:xfrm>
                    <a:prstGeom prst="rect">
                      <a:avLst/>
                    </a:prstGeom>
                  </pic:spPr>
                </pic:pic>
              </a:graphicData>
            </a:graphic>
          </wp:inline>
        </w:drawing>
      </w:r>
    </w:p>
    <w:p>
      <w:pPr>
        <w:rPr>
          <w:rFonts w:ascii="宋体" w:hAnsi="宋体"/>
          <w:szCs w:val="21"/>
        </w:rPr>
      </w:pPr>
      <w:r>
        <w:rPr>
          <w:rFonts w:hint="eastAsia" w:ascii="宋体" w:hAnsi="宋体"/>
          <w:szCs w:val="21"/>
        </w:rPr>
        <w:t xml:space="preserve">     </w:t>
      </w:r>
      <w:bookmarkStart w:id="0" w:name="_GoBack"/>
      <w:r>
        <w:rPr>
          <w:rFonts w:hint="eastAsia" w:ascii="宋体" w:hAnsi="宋体"/>
          <w:b/>
          <w:bCs/>
          <w:szCs w:val="21"/>
          <w:lang w:eastAsia="zh-CN"/>
        </w:rPr>
        <w:t>主席团</w:t>
      </w:r>
      <w:bookmarkEnd w:id="0"/>
      <w:r>
        <w:rPr>
          <w:rFonts w:hint="eastAsia" w:ascii="宋体" w:hAnsi="宋体"/>
          <w:b/>
          <w:bCs/>
          <w:szCs w:val="21"/>
        </w:rPr>
        <w:t>为</w:t>
      </w:r>
      <w:r>
        <w:rPr>
          <w:rFonts w:hint="eastAsia" w:ascii="宋体" w:hAnsi="宋体"/>
          <w:b/>
          <w:bCs/>
          <w:szCs w:val="21"/>
          <w:lang w:eastAsia="zh-CN"/>
        </w:rPr>
        <w:t>副部长及干</w:t>
      </w:r>
      <w:r>
        <w:rPr>
          <w:rFonts w:hint="eastAsia" w:ascii="宋体" w:hAnsi="宋体"/>
          <w:b/>
          <w:bCs/>
          <w:szCs w:val="21"/>
        </w:rPr>
        <w:t>事颁发工作牌                     宫箭老师为主席团授牌</w:t>
      </w:r>
    </w:p>
    <w:p>
      <w:pPr>
        <w:ind w:firstLine="420" w:firstLineChars="200"/>
        <w:rPr>
          <w:rFonts w:ascii="宋体" w:hAnsi="宋体"/>
          <w:szCs w:val="21"/>
        </w:rPr>
      </w:pPr>
      <w:r>
        <w:rPr>
          <w:rFonts w:hint="eastAsia" w:ascii="宋体" w:hAnsi="宋体"/>
          <w:szCs w:val="21"/>
        </w:rPr>
        <w:t>督察部点名后，先由主席团为各部门依次颁发工作牌。接下来由团委书记兼学工办主任宫箭老师为主席团授牌。然后由主席团成员依次上台进行工作部署，分别对其所分管的部门已完成的工作进行总结，并对即将开展的工作提出要求，提出了接下来的工作中全体干事仍应以饱满的热情和严谨的态度认真对待，各部门之间要相互配合以便更好地完成工作。最后由团委学生会主席钱威翰进行总结性讲话。首先围绕“严谨”、“博精”、“创新”、“奉献”、，“团结”、“合作”、“能力”、“态度”八个关键词对各部门日后工作提出展望，同时强调了各部门应加强部门技能，各部门干事要全面提升自身能力素质，为迎接并更好完成新的工作任务夯实基础。</w:t>
      </w:r>
    </w:p>
    <w:p>
      <w:pPr>
        <w:tabs>
          <w:tab w:val="center" w:pos="4153"/>
        </w:tabs>
        <w:rPr>
          <w:rFonts w:ascii="宋体" w:hAnsi="宋体"/>
          <w:szCs w:val="21"/>
        </w:rPr>
      </w:pPr>
      <w:r>
        <w:rPr>
          <w:rFonts w:ascii="宋体" w:hAnsi="宋体"/>
          <w:szCs w:val="21"/>
        </w:rPr>
        <w:drawing>
          <wp:inline distT="0" distB="0" distL="0" distR="0">
            <wp:extent cx="2519680" cy="1799590"/>
            <wp:effectExtent l="0" t="0" r="0" b="0"/>
            <wp:docPr id="1" name="图片 1" descr="C:\Users\lenovo\AppData\Local\Temp\WeChat Files\286803136993551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286803136993551960.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20000" cy="1800000"/>
                    </a:xfrm>
                    <a:prstGeom prst="rect">
                      <a:avLst/>
                    </a:prstGeom>
                    <a:noFill/>
                    <a:ln>
                      <a:noFill/>
                    </a:ln>
                  </pic:spPr>
                </pic:pic>
              </a:graphicData>
            </a:graphic>
          </wp:inline>
        </w:drawing>
      </w:r>
      <w:r>
        <w:rPr>
          <w:rFonts w:hint="eastAsia" w:ascii="宋体" w:hAnsi="宋体"/>
          <w:szCs w:val="21"/>
        </w:rPr>
        <w:tab/>
      </w:r>
      <w:r>
        <w:rPr>
          <w:rFonts w:hint="eastAsia" w:ascii="宋体" w:hAnsi="宋体"/>
          <w:szCs w:val="21"/>
        </w:rPr>
        <w:t xml:space="preserve">  </w:t>
      </w:r>
      <w:r>
        <w:rPr>
          <w:rFonts w:hint="eastAsia" w:ascii="宋体" w:hAnsi="宋体"/>
          <w:szCs w:val="21"/>
        </w:rPr>
        <w:drawing>
          <wp:inline distT="0" distB="0" distL="0" distR="0">
            <wp:extent cx="2520315" cy="1800225"/>
            <wp:effectExtent l="0" t="0" r="13334" b="9525"/>
            <wp:docPr id="1029" name="图片 4"/>
            <wp:cNvGraphicFramePr/>
            <a:graphic xmlns:a="http://schemas.openxmlformats.org/drawingml/2006/main">
              <a:graphicData uri="http://schemas.openxmlformats.org/drawingml/2006/picture">
                <pic:pic xmlns:pic="http://schemas.openxmlformats.org/drawingml/2006/picture">
                  <pic:nvPicPr>
                    <pic:cNvPr id="1029" name="图片 4"/>
                    <pic:cNvPicPr/>
                  </pic:nvPicPr>
                  <pic:blipFill>
                    <a:blip r:embed="rId7" cstate="print"/>
                    <a:srcRect/>
                    <a:stretch>
                      <a:fillRect/>
                    </a:stretch>
                  </pic:blipFill>
                  <pic:spPr>
                    <a:xfrm>
                      <a:off x="0" y="0"/>
                      <a:ext cx="2520315" cy="1800225"/>
                    </a:xfrm>
                    <a:prstGeom prst="rect">
                      <a:avLst/>
                    </a:prstGeom>
                  </pic:spPr>
                </pic:pic>
              </a:graphicData>
            </a:graphic>
          </wp:inline>
        </w:drawing>
      </w:r>
    </w:p>
    <w:p>
      <w:pPr>
        <w:tabs>
          <w:tab w:val="center" w:pos="4153"/>
        </w:tabs>
        <w:rPr>
          <w:rFonts w:ascii="宋体" w:hAnsi="宋体"/>
          <w:szCs w:val="21"/>
        </w:rPr>
      </w:pPr>
      <w:r>
        <w:rPr>
          <w:rFonts w:hint="eastAsia" w:ascii="宋体" w:hAnsi="宋体"/>
          <w:szCs w:val="21"/>
        </w:rPr>
        <w:t xml:space="preserve">      </w:t>
      </w:r>
      <w:r>
        <w:rPr>
          <w:rFonts w:hint="eastAsia" w:ascii="宋体" w:hAnsi="宋体"/>
          <w:b/>
          <w:bCs/>
          <w:szCs w:val="21"/>
        </w:rPr>
        <w:t>宫老师与主席团合影留念                 主席钱威翰发表总结性讲话</w:t>
      </w:r>
    </w:p>
    <w:p>
      <w:pPr>
        <w:ind w:firstLine="420" w:firstLineChars="200"/>
        <w:rPr>
          <w:rFonts w:ascii="宋体" w:hAnsi="宋体"/>
          <w:szCs w:val="21"/>
        </w:rPr>
      </w:pPr>
      <w:r>
        <w:rPr>
          <w:rFonts w:hint="eastAsia" w:ascii="宋体" w:hAnsi="宋体"/>
          <w:szCs w:val="21"/>
        </w:rPr>
        <w:t>此次会议旨在让全体学生干部时刻谨记作为学生干部的身份，以身作则。团学干部始终要以为同学们服务为宗旨认真工作，在同学中树立良好的榜样。与此同时，会议也推进了各部门的发展，使各部门间有了更多交流，为新一届学生会干事的成长奠定了良好的基础。</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jc w:val="right"/>
        <w:rPr>
          <w:rFonts w:ascii="宋体" w:hAnsi="宋体"/>
          <w:szCs w:val="21"/>
        </w:rPr>
      </w:pPr>
      <w:r>
        <w:rPr>
          <w:rFonts w:hint="eastAsia" w:ascii="宋体" w:hAnsi="宋体"/>
          <w:szCs w:val="21"/>
        </w:rPr>
        <w:t>共青团沈阳师范大学国际商学院委员会</w:t>
      </w:r>
    </w:p>
    <w:p>
      <w:pPr>
        <w:ind w:firstLine="420" w:firstLineChars="200"/>
        <w:jc w:val="right"/>
        <w:rPr>
          <w:rFonts w:ascii="宋体" w:hAnsi="宋体"/>
          <w:szCs w:val="21"/>
        </w:rPr>
      </w:pPr>
      <w:r>
        <w:rPr>
          <w:rFonts w:hint="eastAsia" w:ascii="宋体" w:hAnsi="宋体"/>
          <w:szCs w:val="21"/>
        </w:rPr>
        <w:t>2017年4月20日</w:t>
      </w:r>
    </w:p>
    <w:p>
      <w:pPr>
        <w:ind w:firstLine="420" w:firstLineChars="200"/>
        <w:rPr>
          <w:rFonts w:ascii="宋体" w:hAnsi="宋体"/>
          <w:szCs w:val="21"/>
        </w:rPr>
      </w:pPr>
    </w:p>
    <w:p>
      <w:pPr>
        <w:ind w:firstLine="420" w:firstLineChars="200"/>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qFormat/>
    <w:uiPriority w:val="99"/>
    <w:rPr>
      <w:sz w:val="18"/>
      <w:szCs w:val="18"/>
    </w:rPr>
  </w:style>
  <w:style w:type="character" w:customStyle="1" w:styleId="5">
    <w:name w:val="批注框文本 Char"/>
    <w:basedOn w:val="3"/>
    <w:link w:val="2"/>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99</Words>
  <Characters>566</Characters>
  <Lines>4</Lines>
  <Paragraphs>1</Paragraphs>
  <ScaleCrop>false</ScaleCrop>
  <LinksUpToDate>false</LinksUpToDate>
  <CharactersWithSpaces>664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2017-04-23T11:43:00Z</dcterms:created>
  <dc:creator>🍑左</dc:creator>
  <cp:lastModifiedBy>“apple”的 iPhone</cp:lastModifiedBy>
  <dcterms:modified xsi:type="dcterms:W3CDTF">2017-04-24T13:08:14Z</dcterms:modified>
  <cp:revision>2</cp:revision>
</cp:coreProperties>
</file>